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21 OCTUBRE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Mayores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Continuar haciendo grupo, e introducir dinámicas de creación.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Música, altavoces, palillos de barbacoa,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Juego de las sillas:</w:t>
      </w:r>
      <w:r w:rsidDel="00000000" w:rsidR="00000000" w:rsidRPr="00000000">
        <w:rPr>
          <w:rtl w:val="0"/>
        </w:rPr>
        <w:t xml:space="preserve"> Es el juego clásico pero con la variante de que las sillas están dispersas por el espacio. Los que van siendo eliminados pueden mientras suenan la música cambiar las sillas de sitio.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Nombre como dardos: </w:t>
      </w:r>
      <w:r w:rsidDel="00000000" w:rsidR="00000000" w:rsidRPr="00000000">
        <w:rPr>
          <w:rtl w:val="0"/>
        </w:rPr>
        <w:t xml:space="preserve">En círculo uno se pone en el centro, elige alguien y dicen 4 veces su nombre, y mientras el que está siendo nombrado tiene que decir una vez el nombre del del centro para librarse de tener que ponerse en el centro.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Creación: </w:t>
      </w:r>
      <w:r w:rsidDel="00000000" w:rsidR="00000000" w:rsidRPr="00000000">
        <w:rPr>
          <w:rtl w:val="0"/>
        </w:rPr>
        <w:t xml:space="preserve">Van andando por el espacio y cuando se da una palmada se les indica algo que tienen que dibujar entre todos con los palillos que cada uno tiene.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Un círculo, una casa, un ojo, una pierna, un barco…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Elegimos el barco como figura, y desde este espacio se crea una escena a partir de improvisaciones. Unos están en el mar, otros están en el barco, otro está en tierra.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Cuando empiecen a improvisar desde los personajes que han elegido vamos dando indicaciones para que improvisando desarrollen la escena.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+Conseguir audio realista del mar o música que acompañe la escena marítima.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Funcionó muy bien la unión (transiciones) entre una actividad y otra.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Jugaron un montón.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Lo del barco habría que desarrollarlo y pensar cómo unirlo con las clases de cajón.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Nerea fue desagradable con Julia (pensar cómo intervenir)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           Fichas actividad: Teoría de Conjuntos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