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30 NOVIEMBRE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IIIIIII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Pequeños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Trabajar a partir del Voguing y del Ballroom -  a medio plazo: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-Poses - estatuas -- imitación de roles de género/sexo, personajes, etc.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 Nos permite trabajar con la acrobacia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-Coreografía como batalla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-Desfile- grupo- animarse entre todas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- Espacio de libertad: puedes hacer movimientos que normalmente no haríamos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Aprender un código y repertorio de gestos para luego poder preparar una improvisación para la Jam del 21 y para seguir trabajando durante el curso.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Buscar --imágenes de personas haciendo gestos y posturas.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Buscar músicas.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Circuito de pruebas siendo animales: Preparar una serie de obstáculos y convertidos en esos animales tenemos que superarlas (saltar una silla, pasar debajo de una mesa, tocar la pared…)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Somos animales y tenemos que convertirnos en personas, ¿como será ese cuerpo humano que proviene del animal, del pájaro, del cocodrilo, etc?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Esto lo hacemos a forma de desfile en diagonal, empiezas como animal y te transformas paulatinamente en el animal-persona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Tenemos imágenes de personas en un movimiento. Elegimos una y dibujamos encima el animal que vemos en esa persona. Esa es nuestra primera acción.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Todos nos ponemos y hacemos nuestra primera acción, ¿cual sería la segunda? La hacemos y la fotografiamos. ¿Y la tercera?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Volvemos al momento desfile. Esta vez en dos bandas una enfrente de otra, sale uno hacia el centro hace sus 3 acciones y sale. Así van pasando todos.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Nos juntamos todos, y hacemos el combate de animales. Con música, sale uno e improvisa bailando como ese animal-persona, reta e invita a un compañero a que salga a bailar con el.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Hacerles entender la disciplina que estamos trabajando --- jugar bien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Aprender del cajón para teatro: punto formal esto te sale o no te sale, recuperar eso deseable, quiero que me salga eso que me propones.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No dio tiempo a hacer todo lo que habíamos propuesto, cuando entraron ya a tope en la dinámica “ya era tarde”.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Trabajar mas por espacios de trabajo?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