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16 NOVIEMBRE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IIII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3ª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Trabajar con pautas de creación que nos permitan salir del imaginario ya conocido y explorar cuerpos no humanos.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Música (Paula busca una canción para los animales)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Por el espacio cada uno explora el animal que quiere ser. Baila como ese animal, suena como ese animal, hace una acción como ese animal.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 modo de desfile, se presenta cada uno como ese animal y realiza la acción que le indica el tallerista. Sale de la otra esquina y se presenta el otro animal-compañero, se pone una comida en el medio, salen dos voluntarios y tienen que enfrentarse por la comida, gana el animal que es más fuerte en el mundo animal.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Paisaje sonoro todos juntos del lugar donde elijamos que viven esos animales.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Completa la acción: Sale un voluntario, propone una acción que hace ese animal, entra otro compañero y completa esa escena. Así sucesivamente hasta ser suficientes para haber creado ese escena (4-5). Salen y la muestran al resto de compañeros.Otro grupo mientras están actuando sus compañeros introduciendo los sonidos. Intentemos hacer entender que son 3 partes de una misma muestra, hay que trabajar la transición.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No se hizo la sesión porque estaban en una excursión.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Fichas actividad: Teoría de Conjuntos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Colegio Nuñez de Arenas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